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0A8681E4" w14:textId="77777777" w:rsidR="001C6F82" w:rsidRDefault="001C6F82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0F4CA5EF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475904">
        <w:rPr>
          <w:rFonts w:ascii="Century Gothic" w:hAnsi="Century Gothic"/>
          <w:sz w:val="18"/>
          <w:szCs w:val="18"/>
        </w:rPr>
        <w:t xml:space="preserve"> November 1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b/>
            <w:sz w:val="18"/>
            <w:szCs w:val="18"/>
          </w:rPr>
          <w:id w:val="-105113249"/>
          <w:placeholder>
            <w:docPart w:val="DefaultPlaceholder_-1854013440"/>
          </w:placeholder>
          <w:text/>
        </w:sdtPr>
        <w:sdtEndPr/>
        <w:sdtContent>
          <w:r w:rsidR="00BF1B36">
            <w:rPr>
              <w:rFonts w:ascii="Century Gothic" w:hAnsi="Century Gothic"/>
              <w:b/>
              <w:sz w:val="18"/>
              <w:szCs w:val="18"/>
            </w:rPr>
            <w:t>Rod Blunk</w:t>
          </w:r>
        </w:sdtContent>
      </w:sdt>
      <w:r w:rsidR="0032060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342061216"/>
          <w:placeholder>
            <w:docPart w:val="DefaultPlaceholder_-1854013440"/>
          </w:placeholder>
          <w:text/>
        </w:sdtPr>
        <w:sdtEndPr/>
        <w:sdtContent>
          <w:r w:rsidR="006A24F9">
            <w:rPr>
              <w:rFonts w:ascii="Century Gothic" w:hAnsi="Century Gothic"/>
              <w:sz w:val="18"/>
              <w:szCs w:val="18"/>
            </w:rPr>
            <w:t>w</w:t>
          </w:r>
          <w:r w:rsidR="00BF1B36">
            <w:rPr>
              <w:rFonts w:ascii="Century Gothic" w:hAnsi="Century Gothic"/>
              <w:sz w:val="18"/>
              <w:szCs w:val="18"/>
            </w:rPr>
            <w:t>ho gave us some insight about the Future of Public Education.</w:t>
          </w:r>
          <w:r w:rsidR="00585D83">
            <w:rPr>
              <w:rFonts w:ascii="Century Gothic" w:hAnsi="Century Gothic"/>
              <w:sz w:val="18"/>
              <w:szCs w:val="18"/>
            </w:rPr>
            <w:t xml:space="preserve"> It’s not money that makes our education system great. It’s the time and </w:t>
          </w:r>
          <w:r w:rsidR="00363DBA">
            <w:rPr>
              <w:rFonts w:ascii="Century Gothic" w:hAnsi="Century Gothic"/>
              <w:sz w:val="18"/>
              <w:szCs w:val="18"/>
            </w:rPr>
            <w:t>quality of</w:t>
          </w:r>
          <w:r w:rsidR="00585D83">
            <w:rPr>
              <w:rFonts w:ascii="Century Gothic" w:hAnsi="Century Gothic"/>
              <w:sz w:val="18"/>
              <w:szCs w:val="18"/>
            </w:rPr>
            <w:t xml:space="preserve"> the parents </w:t>
          </w:r>
          <w:r w:rsidR="00363DBA">
            <w:rPr>
              <w:rFonts w:ascii="Century Gothic" w:hAnsi="Century Gothic"/>
              <w:sz w:val="18"/>
              <w:szCs w:val="18"/>
            </w:rPr>
            <w:t xml:space="preserve">of each student to spend in the schools. </w:t>
          </w:r>
        </w:sdtContent>
      </w:sdt>
    </w:p>
    <w:p w14:paraId="6191C40F" w14:textId="0BFC2674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85512F">
        <w:rPr>
          <w:rFonts w:ascii="Century Gothic" w:hAnsi="Century Gothic"/>
          <w:bCs/>
          <w:sz w:val="18"/>
          <w:szCs w:val="18"/>
        </w:rPr>
        <w:t xml:space="preserve">was absent today, and </w:t>
      </w:r>
      <w:r w:rsidR="00BF1B36">
        <w:rPr>
          <w:rFonts w:ascii="Century Gothic" w:hAnsi="Century Gothic"/>
          <w:bCs/>
          <w:sz w:val="18"/>
          <w:szCs w:val="18"/>
        </w:rPr>
        <w:t xml:space="preserve">doing well, so </w:t>
      </w:r>
      <w:r w:rsidR="00BF1B36">
        <w:rPr>
          <w:rFonts w:ascii="Century Gothic" w:hAnsi="Century Gothic"/>
          <w:b/>
          <w:bCs/>
          <w:sz w:val="18"/>
          <w:szCs w:val="18"/>
        </w:rPr>
        <w:t>Past-</w:t>
      </w:r>
      <w:r w:rsidR="00BF1B36" w:rsidRPr="00BF1B36">
        <w:rPr>
          <w:rFonts w:ascii="Century Gothic" w:hAnsi="Century Gothic"/>
          <w:b/>
          <w:bCs/>
          <w:sz w:val="18"/>
          <w:szCs w:val="18"/>
        </w:rPr>
        <w:t>President Mark Clark</w:t>
      </w:r>
      <w:r w:rsidR="00BF1B36">
        <w:rPr>
          <w:rFonts w:ascii="Century Gothic" w:hAnsi="Century Gothic"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BF1B36" w:rsidRPr="00BF1B36">
            <w:rPr>
              <w:rFonts w:ascii="Century Gothic" w:hAnsi="Century Gothic"/>
              <w:b/>
              <w:sz w:val="18"/>
              <w:szCs w:val="18"/>
            </w:rPr>
            <w:t>Wayne Farlow</w:t>
          </w:r>
          <w:r w:rsidR="000179C8" w:rsidRPr="00BF1B36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  <w:showingPlcHdr/>
        </w:sdtPr>
        <w:sdtEndPr/>
        <w:sdtContent>
          <w:r w:rsidR="00260346" w:rsidRPr="002156E9">
            <w:rPr>
              <w:rStyle w:val="PlaceholderText"/>
              <w:b/>
            </w:rPr>
            <w:t>Click or tap here to enter text.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</w:t>
      </w:r>
      <w:r w:rsidR="00BF1B36">
        <w:rPr>
          <w:rFonts w:ascii="Century Gothic" w:hAnsi="Century Gothic"/>
          <w:b/>
          <w:bCs/>
          <w:sz w:val="18"/>
          <w:szCs w:val="18"/>
        </w:rPr>
        <w:t xml:space="preserve">.P.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r w:rsidR="00220EFE">
        <w:rPr>
          <w:rFonts w:ascii="Century Gothic" w:hAnsi="Century Gothic"/>
          <w:sz w:val="18"/>
          <w:szCs w:val="18"/>
        </w:rPr>
        <w:t xml:space="preserve">Assistant Secretary, </w:t>
      </w:r>
      <w:r w:rsidR="00220EFE" w:rsidRPr="00220EFE">
        <w:rPr>
          <w:rFonts w:ascii="Century Gothic" w:hAnsi="Century Gothic"/>
          <w:b/>
          <w:sz w:val="18"/>
          <w:szCs w:val="18"/>
        </w:rPr>
        <w:t>Ryan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79EF5C7B" w:rsidR="00932465" w:rsidRPr="0029501D" w:rsidRDefault="00074F4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074F44">
        <w:rPr>
          <w:rFonts w:ascii="Century Gothic" w:hAnsi="Century Gothic"/>
          <w:b/>
          <w:sz w:val="18"/>
          <w:szCs w:val="18"/>
        </w:rPr>
        <w:t xml:space="preserve">PP Mark </w:t>
      </w:r>
      <w:r>
        <w:rPr>
          <w:rFonts w:ascii="Century Gothic" w:hAnsi="Century Gothic"/>
          <w:sz w:val="18"/>
          <w:szCs w:val="18"/>
        </w:rPr>
        <w:t>introduce our Assistant Secretary, Ryan.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278D8154" w:rsidR="00560740" w:rsidRDefault="00074F4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074F44">
        <w:rPr>
          <w:rFonts w:ascii="Century Gothic" w:hAnsi="Century Gothic"/>
          <w:b/>
          <w:sz w:val="18"/>
          <w:szCs w:val="18"/>
        </w:rPr>
        <w:t>Melissa</w:t>
      </w:r>
      <w:r>
        <w:rPr>
          <w:rFonts w:ascii="Century Gothic" w:hAnsi="Century Gothic"/>
          <w:sz w:val="18"/>
          <w:szCs w:val="18"/>
        </w:rPr>
        <w:t xml:space="preserve"> reminded us that next week will be our Thanksgiving Basket program. Bring your stuff and get ready for some fun.</w:t>
      </w:r>
    </w:p>
    <w:p w14:paraId="7AA74376" w14:textId="7284ADDD" w:rsidR="00074F44" w:rsidRDefault="00074F4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074F44">
        <w:rPr>
          <w:rFonts w:ascii="Century Gothic" w:hAnsi="Century Gothic"/>
          <w:b/>
          <w:sz w:val="18"/>
          <w:szCs w:val="18"/>
        </w:rPr>
        <w:t>John</w:t>
      </w:r>
      <w:r>
        <w:rPr>
          <w:rFonts w:ascii="Century Gothic" w:hAnsi="Century Gothic"/>
          <w:sz w:val="18"/>
          <w:szCs w:val="18"/>
        </w:rPr>
        <w:t xml:space="preserve"> updated us about the Dictionary project. The books have arrived, and a small crew has separated the books for each school. Now John needs a few volunteers to take those boxes to the schools. This Saturday is open and John needs people to come to John’s home</w:t>
      </w:r>
      <w:r w:rsidR="00314AA7">
        <w:rPr>
          <w:rFonts w:ascii="Century Gothic" w:hAnsi="Century Gothic"/>
          <w:sz w:val="18"/>
          <w:szCs w:val="18"/>
        </w:rPr>
        <w:t xml:space="preserve"> at 9:00 a.m.</w:t>
      </w:r>
      <w:r>
        <w:rPr>
          <w:rFonts w:ascii="Century Gothic" w:hAnsi="Century Gothic"/>
          <w:sz w:val="18"/>
          <w:szCs w:val="18"/>
        </w:rPr>
        <w:t xml:space="preserve"> and get those boxes</w:t>
      </w:r>
      <w:r w:rsidR="00314AA7">
        <w:rPr>
          <w:rFonts w:ascii="Century Gothic" w:hAnsi="Century Gothic"/>
          <w:sz w:val="18"/>
          <w:szCs w:val="18"/>
        </w:rPr>
        <w:t xml:space="preserve"> delivered</w:t>
      </w:r>
      <w:r>
        <w:rPr>
          <w:rFonts w:ascii="Century Gothic" w:hAnsi="Century Gothic"/>
          <w:sz w:val="18"/>
          <w:szCs w:val="18"/>
        </w:rPr>
        <w:t xml:space="preserve">. </w:t>
      </w:r>
      <w:r w:rsidR="00314AA7">
        <w:rPr>
          <w:rFonts w:ascii="Century Gothic" w:hAnsi="Century Gothic"/>
          <w:sz w:val="18"/>
          <w:szCs w:val="18"/>
        </w:rPr>
        <w:t>His address is 9960 Yates St., Westminster.</w:t>
      </w:r>
    </w:p>
    <w:p w14:paraId="670EE6DA" w14:textId="36F0581C" w:rsidR="00314AA7" w:rsidRDefault="00314AA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>showed us a big thank you card from Middle School for our donation of $500 for their reading program. He also reminded us that the Bowl-A-Rama coming this Saturday at Westminster Bowling Lanes</w:t>
      </w:r>
    </w:p>
    <w:p w14:paraId="3D710609" w14:textId="4D9712AE" w:rsidR="00314AA7" w:rsidRDefault="00314AA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>
        <w:rPr>
          <w:rFonts w:ascii="Century Gothic" w:hAnsi="Century Gothic"/>
          <w:sz w:val="18"/>
          <w:szCs w:val="18"/>
        </w:rPr>
        <w:t>thanked those who helped with the distribution this past Saturday. There were 85 computers distributed. Next week is a small distributing for Mandalay Middle School. Be there at 8:30.</w:t>
      </w:r>
    </w:p>
    <w:p w14:paraId="37B470E8" w14:textId="5F60875A" w:rsidR="00314AA7" w:rsidRPr="0029501D" w:rsidRDefault="00314AA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Martin </w:t>
      </w:r>
      <w:r>
        <w:rPr>
          <w:rFonts w:ascii="Century Gothic" w:hAnsi="Century Gothic"/>
          <w:sz w:val="18"/>
          <w:szCs w:val="18"/>
        </w:rPr>
        <w:t xml:space="preserve">updated us about the PH Fellow program. We added 5 new PH Fellows and 9 upgraded PH Fellows so </w:t>
      </w:r>
      <w:r w:rsidR="00861ADC">
        <w:rPr>
          <w:rFonts w:ascii="Century Gothic" w:hAnsi="Century Gothic"/>
          <w:sz w:val="18"/>
          <w:szCs w:val="18"/>
        </w:rPr>
        <w:t>far,</w:t>
      </w:r>
      <w:r>
        <w:rPr>
          <w:rFonts w:ascii="Century Gothic" w:hAnsi="Century Gothic"/>
          <w:sz w:val="18"/>
          <w:szCs w:val="18"/>
        </w:rPr>
        <w:t xml:space="preserve"> this year.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2F12C429" w:rsidR="001B53BB" w:rsidRPr="0029501D" w:rsidRDefault="001C6F82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B95C11">
            <w:rPr>
              <w:rFonts w:ascii="Century Gothic" w:hAnsi="Century Gothic"/>
              <w:b/>
              <w:sz w:val="18"/>
              <w:szCs w:val="18"/>
            </w:rPr>
            <w:t>Randy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4D40B84B" w:rsidR="00932465" w:rsidRPr="0029501D" w:rsidRDefault="00BF1B36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Wayne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75095F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Pr="00BF1B36">
        <w:rPr>
          <w:rFonts w:ascii="Century Gothic" w:hAnsi="Century Gothic"/>
          <w:b/>
          <w:sz w:val="18"/>
          <w:szCs w:val="18"/>
        </w:rPr>
        <w:t>Past-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46AA5341" w:rsidR="00B76048" w:rsidRPr="0029501D" w:rsidRDefault="00BF1B36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Past-President Mark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="00B76048" w:rsidRPr="0029501D">
        <w:rPr>
          <w:rFonts w:ascii="Century Gothic" w:hAnsi="Century Gothic"/>
          <w:sz w:val="18"/>
          <w:szCs w:val="18"/>
        </w:rPr>
        <w:t xml:space="preserve">presented </w:t>
      </w:r>
      <w:r w:rsidR="00B76048">
        <w:rPr>
          <w:rFonts w:ascii="Century Gothic" w:hAnsi="Century Gothic"/>
          <w:sz w:val="18"/>
          <w:szCs w:val="18"/>
        </w:rPr>
        <w:t xml:space="preserve">our next Rotary Moment.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</w:sdtPr>
        <w:sdtEndPr/>
        <w:sdtContent>
          <w:r w:rsidR="00B95C11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B95C11">
            <w:rPr>
              <w:rFonts w:ascii="Century Gothic" w:hAnsi="Century Gothic"/>
              <w:sz w:val="18"/>
              <w:szCs w:val="18"/>
            </w:rPr>
            <w:t>Updated us about the Polio program. Oct. 24 was Rotary Polio Day. We’re this close to full eradication.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21BCE17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C35B31">
        <w:rPr>
          <w:rFonts w:ascii="Century Gothic" w:hAnsi="Century Gothic"/>
          <w:sz w:val="18"/>
          <w:szCs w:val="18"/>
        </w:rPr>
        <w:t>a little early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2EBF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0F4C883D" w14:textId="77777777" w:rsidR="00EF4A40" w:rsidRDefault="00EF4A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F3F5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440AB7F2" w14:textId="77777777" w:rsidR="00EF4A40" w:rsidRDefault="00EF4A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70536"/>
    <w:rsid w:val="00074F44"/>
    <w:rsid w:val="000947C6"/>
    <w:rsid w:val="000A2F70"/>
    <w:rsid w:val="000A6F3F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6680A"/>
    <w:rsid w:val="001A1678"/>
    <w:rsid w:val="001B53BB"/>
    <w:rsid w:val="001C5D22"/>
    <w:rsid w:val="001C6F82"/>
    <w:rsid w:val="001E090F"/>
    <w:rsid w:val="001E1BEE"/>
    <w:rsid w:val="001F47FB"/>
    <w:rsid w:val="00202DCB"/>
    <w:rsid w:val="00214FAF"/>
    <w:rsid w:val="002156E9"/>
    <w:rsid w:val="00220EFE"/>
    <w:rsid w:val="00252633"/>
    <w:rsid w:val="00260346"/>
    <w:rsid w:val="0026200E"/>
    <w:rsid w:val="0029501D"/>
    <w:rsid w:val="003078D5"/>
    <w:rsid w:val="00314AA7"/>
    <w:rsid w:val="0032060D"/>
    <w:rsid w:val="00324145"/>
    <w:rsid w:val="0032523E"/>
    <w:rsid w:val="00342EA3"/>
    <w:rsid w:val="00350CA9"/>
    <w:rsid w:val="00363DBA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3705E"/>
    <w:rsid w:val="0047017B"/>
    <w:rsid w:val="00475904"/>
    <w:rsid w:val="004939EA"/>
    <w:rsid w:val="004C10C5"/>
    <w:rsid w:val="004C7629"/>
    <w:rsid w:val="00504B08"/>
    <w:rsid w:val="00523787"/>
    <w:rsid w:val="00542FEF"/>
    <w:rsid w:val="00557A9B"/>
    <w:rsid w:val="00560740"/>
    <w:rsid w:val="00575C89"/>
    <w:rsid w:val="00585D83"/>
    <w:rsid w:val="005A6118"/>
    <w:rsid w:val="005B059C"/>
    <w:rsid w:val="005E2500"/>
    <w:rsid w:val="00672CE9"/>
    <w:rsid w:val="006758AD"/>
    <w:rsid w:val="00682C43"/>
    <w:rsid w:val="006A24F9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5095F"/>
    <w:rsid w:val="00765218"/>
    <w:rsid w:val="00773EA9"/>
    <w:rsid w:val="00792F95"/>
    <w:rsid w:val="007C7678"/>
    <w:rsid w:val="007E580C"/>
    <w:rsid w:val="007F221B"/>
    <w:rsid w:val="00802069"/>
    <w:rsid w:val="008070A5"/>
    <w:rsid w:val="0085512F"/>
    <w:rsid w:val="00861ADC"/>
    <w:rsid w:val="008B5E10"/>
    <w:rsid w:val="008D09E1"/>
    <w:rsid w:val="008D43B5"/>
    <w:rsid w:val="00914E2F"/>
    <w:rsid w:val="009240E2"/>
    <w:rsid w:val="00932465"/>
    <w:rsid w:val="00974D7D"/>
    <w:rsid w:val="009977ED"/>
    <w:rsid w:val="009B3C90"/>
    <w:rsid w:val="009C5CF2"/>
    <w:rsid w:val="00A077B4"/>
    <w:rsid w:val="00A13492"/>
    <w:rsid w:val="00A22F4B"/>
    <w:rsid w:val="00A5345E"/>
    <w:rsid w:val="00A74A81"/>
    <w:rsid w:val="00A77352"/>
    <w:rsid w:val="00A84C8C"/>
    <w:rsid w:val="00AA2B1B"/>
    <w:rsid w:val="00AA4001"/>
    <w:rsid w:val="00AB1D99"/>
    <w:rsid w:val="00AB2CC1"/>
    <w:rsid w:val="00AE6278"/>
    <w:rsid w:val="00B519FC"/>
    <w:rsid w:val="00B52B5E"/>
    <w:rsid w:val="00B7035E"/>
    <w:rsid w:val="00B76048"/>
    <w:rsid w:val="00B95C11"/>
    <w:rsid w:val="00B9645F"/>
    <w:rsid w:val="00BA3963"/>
    <w:rsid w:val="00BB1A12"/>
    <w:rsid w:val="00BF1B36"/>
    <w:rsid w:val="00BF2EEE"/>
    <w:rsid w:val="00BF5AA5"/>
    <w:rsid w:val="00C35B31"/>
    <w:rsid w:val="00C55EC7"/>
    <w:rsid w:val="00C6311F"/>
    <w:rsid w:val="00CA01C5"/>
    <w:rsid w:val="00CA7A4B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4A40"/>
    <w:rsid w:val="00EF7D1B"/>
    <w:rsid w:val="00F11AC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1D0C68"/>
    <w:rsid w:val="00324C70"/>
    <w:rsid w:val="005B2663"/>
    <w:rsid w:val="006C307E"/>
    <w:rsid w:val="007F15C5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011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107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7</cp:revision>
  <dcterms:created xsi:type="dcterms:W3CDTF">2017-10-31T13:35:00Z</dcterms:created>
  <dcterms:modified xsi:type="dcterms:W3CDTF">2017-11-01T14:30:00Z</dcterms:modified>
</cp:coreProperties>
</file>